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Chile será sede de encuentro internacional de las economías creativas MICSUR 2024</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jc w:val="both"/>
        <w:rPr>
          <w:b w:val="1"/>
        </w:rPr>
      </w:pPr>
      <w:r w:rsidDel="00000000" w:rsidR="00000000" w:rsidRPr="00000000">
        <w:rPr>
          <w:b w:val="1"/>
          <w:rtl w:val="0"/>
        </w:rPr>
        <w:t xml:space="preserve">El Ministerio de las Culturas, las Artes y el Patrimonio – a través de la Secretaría Ejecutiva de Economía Creativa- se encuentra organizando el Mercado de Industrias y que reunirá a los nueve países pertenecientes al MERCOSUR Cultural.</w:t>
      </w:r>
    </w:p>
    <w:p w:rsidR="00000000" w:rsidDel="00000000" w:rsidP="00000000" w:rsidRDefault="00000000" w:rsidRPr="00000000" w14:paraId="00000004">
      <w:pPr>
        <w:jc w:val="both"/>
        <w:rPr/>
      </w:pPr>
      <w:r w:rsidDel="00000000" w:rsidR="00000000" w:rsidRPr="00000000">
        <w:rPr>
          <w:b w:val="1"/>
          <w:rtl w:val="0"/>
        </w:rPr>
        <w:t xml:space="preserve">Culturales del Sur (MICSUR) 2024, que se realizará entre el 18 y 20 de abril </w:t>
      </w:r>
      <w:r w:rsidDel="00000000" w:rsidR="00000000" w:rsidRPr="00000000">
        <w:rPr>
          <w:rtl w:val="0"/>
        </w:rPr>
      </w:r>
    </w:p>
    <w:p w:rsidR="00000000" w:rsidDel="00000000" w:rsidP="00000000" w:rsidRDefault="00000000" w:rsidRPr="00000000" w14:paraId="00000005">
      <w:pPr>
        <w:jc w:val="both"/>
        <w:rPr>
          <w:color w:val="222222"/>
        </w:rPr>
      </w:pPr>
      <w:r w:rsidDel="00000000" w:rsidR="00000000" w:rsidRPr="00000000">
        <w:rPr>
          <w:rtl w:val="0"/>
        </w:rPr>
        <w:t xml:space="preserve">En esta oportunidad, MICSUR cumple 10 años fortaleciendo las economías creativas del Mercosur. </w:t>
      </w:r>
      <w:r w:rsidDel="00000000" w:rsidR="00000000" w:rsidRPr="00000000">
        <w:rPr>
          <w:color w:val="222222"/>
          <w:rtl w:val="0"/>
        </w:rPr>
        <w:t xml:space="preserve">Desde su primera edición -en Argentina el 2014, luego Colombia el 2016 y posteriormente Brasil el 2018- esta instancia ha continuado su crecimiento, consolidando su misión de establecer una agenda colaborativa para el desarrollo de los ecosistemas creativos en la región latinoamericana y el Caribe desde una perspectiva local e identitaria.</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shd w:fill="ffffff" w:val="clear"/>
        <w:jc w:val="both"/>
        <w:rPr>
          <w:color w:val="222222"/>
        </w:rPr>
      </w:pPr>
      <w:r w:rsidDel="00000000" w:rsidR="00000000" w:rsidRPr="00000000">
        <w:rPr>
          <w:color w:val="222222"/>
          <w:rtl w:val="0"/>
        </w:rPr>
        <w:t xml:space="preserve">El MICSUR es una plataforma regional diseñada para impulsar el conocimiento, la difusión, promoción, circulación y comercialización de bienes y servicios generados por pequeñas y medianas empresas de las industrias culturales y creativas en Sudamérica. Esta iniciativa, que se ha convertido en una herramienta catalizadora a la hora de fortalecer los ecosistemas creativos en la región, está integrada por nueve países: Argentina, Bolivia, Brasil, Chile, Colombia, Ecuador, Paraguay, Perú y Uruguay.</w:t>
      </w:r>
    </w:p>
    <w:p w:rsidR="00000000" w:rsidDel="00000000" w:rsidP="00000000" w:rsidRDefault="00000000" w:rsidRPr="00000000" w14:paraId="00000008">
      <w:pPr>
        <w:shd w:fill="ffffff" w:val="clear"/>
        <w:jc w:val="both"/>
        <w:rPr>
          <w:color w:val="222222"/>
        </w:rPr>
      </w:pPr>
      <w:r w:rsidDel="00000000" w:rsidR="00000000" w:rsidRPr="00000000">
        <w:rPr>
          <w:rtl w:val="0"/>
        </w:rPr>
      </w:r>
    </w:p>
    <w:p w:rsidR="00000000" w:rsidDel="00000000" w:rsidP="00000000" w:rsidRDefault="00000000" w:rsidRPr="00000000" w14:paraId="00000009">
      <w:pPr>
        <w:shd w:fill="ffffff" w:val="clear"/>
        <w:jc w:val="both"/>
        <w:rPr>
          <w:color w:val="222222"/>
        </w:rPr>
      </w:pPr>
      <w:r w:rsidDel="00000000" w:rsidR="00000000" w:rsidRPr="00000000">
        <w:rPr>
          <w:color w:val="222222"/>
          <w:rtl w:val="0"/>
        </w:rPr>
        <w:t xml:space="preserve">Chile, se prepara para ser el anfitrión del MICSUR 2024, y recibir la visita de estos nueve países, entre el 18 al 20 de abril, en el Museo Nacional de Bellas Artes, el Museo de Arte Contemporáneo y el Parque Forestal de Santiago. En este encuentro internacional se pretende articular la circulación artística y cultural entre estos países de Sudamérica, potenciar mercados estratégicos desde la política pública para la región y generar redes y asociatividades entre agentes culturales de la región.</w:t>
      </w:r>
    </w:p>
    <w:p w:rsidR="00000000" w:rsidDel="00000000" w:rsidP="00000000" w:rsidRDefault="00000000" w:rsidRPr="00000000" w14:paraId="0000000A">
      <w:pPr>
        <w:shd w:fill="ffffff" w:val="clear"/>
        <w:jc w:val="both"/>
        <w:rPr>
          <w:color w:val="222222"/>
        </w:rPr>
      </w:pPr>
      <w:r w:rsidDel="00000000" w:rsidR="00000000" w:rsidRPr="00000000">
        <w:rPr>
          <w:rtl w:val="0"/>
        </w:rPr>
      </w:r>
    </w:p>
    <w:p w:rsidR="00000000" w:rsidDel="00000000" w:rsidP="00000000" w:rsidRDefault="00000000" w:rsidRPr="00000000" w14:paraId="0000000B">
      <w:pPr>
        <w:shd w:fill="ffffff" w:val="clear"/>
        <w:jc w:val="both"/>
        <w:rPr>
          <w:color w:val="222222"/>
        </w:rPr>
      </w:pPr>
      <w:r w:rsidDel="00000000" w:rsidR="00000000" w:rsidRPr="00000000">
        <w:rPr>
          <w:color w:val="222222"/>
          <w:rtl w:val="0"/>
        </w:rPr>
        <w:t xml:space="preserve">La XXXXXX (ministra o subse) dijo que “realizar el MICSUR en nuestro país representa nuevas oportunidades para el fortalecimiento de las economías creativas de la región potenciando el desarrollo sostenible del sector y, asimismo, significa una iniciativa concreta de comercialización, formación de redes intersectoriales y facilitación de intercambio comercial de la oferta creativa, confirmado, de esta manera, la continuidad de la política del Estado chileno, dado que afianza los compromisos que tenemos como Gobierno en materia de industria creativa y cultural”.</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jc w:val="both"/>
        <w:rPr>
          <w:b w:val="1"/>
        </w:rPr>
      </w:pPr>
      <w:r w:rsidDel="00000000" w:rsidR="00000000" w:rsidRPr="00000000">
        <w:rPr>
          <w:b w:val="1"/>
          <w:rtl w:val="0"/>
        </w:rPr>
        <w:t xml:space="preserve">Camino a MICSUR</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t xml:space="preserve">Con el fin de integrar la diversidad territorial y preparación de los distintos agentes del ecosistema creativo de Chile que participarán en el MICSUR 2024, se organizaron los denominados Camino a MICSUR, acciones que se llevarán a cabo en las siguientes regiones del país:</w:t>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jc w:val="both"/>
        <w:rPr>
          <w:rFonts w:ascii="Times New Roman" w:cs="Times New Roman" w:eastAsia="Times New Roman" w:hAnsi="Times New Roman"/>
        </w:rPr>
      </w:pPr>
      <w:r w:rsidDel="00000000" w:rsidR="00000000" w:rsidRPr="00000000">
        <w:rPr>
          <w:rtl w:val="0"/>
        </w:rPr>
        <w:t xml:space="preserve">-</w:t>
      </w:r>
      <w:r w:rsidDel="00000000" w:rsidR="00000000" w:rsidRPr="00000000">
        <w:rPr>
          <w:b w:val="1"/>
          <w:rtl w:val="0"/>
        </w:rPr>
        <w:t xml:space="preserve">Arica y Parinacota (Arica) </w:t>
      </w:r>
      <w:r w:rsidDel="00000000" w:rsidR="00000000" w:rsidRPr="00000000">
        <w:rPr>
          <w:rtl w:val="0"/>
        </w:rPr>
        <w:t xml:space="preserve">14, 15, 16 de noviembre</w:t>
      </w:r>
      <w:r w:rsidDel="00000000" w:rsidR="00000000" w:rsidRPr="00000000">
        <w:rPr>
          <w:rtl w:val="0"/>
        </w:rPr>
      </w:r>
    </w:p>
    <w:p w:rsidR="00000000" w:rsidDel="00000000" w:rsidP="00000000" w:rsidRDefault="00000000" w:rsidRPr="00000000" w14:paraId="00000013">
      <w:pPr>
        <w:jc w:val="both"/>
        <w:rPr>
          <w:rFonts w:ascii="Times New Roman" w:cs="Times New Roman" w:eastAsia="Times New Roman" w:hAnsi="Times New Roman"/>
        </w:rPr>
      </w:pPr>
      <w:r w:rsidDel="00000000" w:rsidR="00000000" w:rsidRPr="00000000">
        <w:rPr>
          <w:b w:val="1"/>
          <w:rtl w:val="0"/>
        </w:rPr>
        <w:t xml:space="preserve">Arica Nativa - Arica Diseña - mes del Diseño</w:t>
      </w:r>
      <w:r w:rsidDel="00000000" w:rsidR="00000000" w:rsidRPr="00000000">
        <w:rPr>
          <w:rtl w:val="0"/>
        </w:rPr>
      </w:r>
    </w:p>
    <w:p w:rsidR="00000000" w:rsidDel="00000000" w:rsidP="00000000" w:rsidRDefault="00000000" w:rsidRPr="00000000" w14:paraId="00000014">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jc w:val="both"/>
        <w:rPr>
          <w:rFonts w:ascii="Times New Roman" w:cs="Times New Roman" w:eastAsia="Times New Roman" w:hAnsi="Times New Roman"/>
        </w:rPr>
      </w:pPr>
      <w:r w:rsidDel="00000000" w:rsidR="00000000" w:rsidRPr="00000000">
        <w:rPr>
          <w:rtl w:val="0"/>
        </w:rPr>
        <w:t xml:space="preserve">-</w:t>
      </w:r>
      <w:r w:rsidDel="00000000" w:rsidR="00000000" w:rsidRPr="00000000">
        <w:rPr>
          <w:b w:val="1"/>
          <w:rtl w:val="0"/>
        </w:rPr>
        <w:t xml:space="preserve">Los Ríos (Valdivia) </w:t>
      </w:r>
      <w:r w:rsidDel="00000000" w:rsidR="00000000" w:rsidRPr="00000000">
        <w:rPr>
          <w:rtl w:val="0"/>
        </w:rPr>
        <w:t xml:space="preserve">16, 17 y 18 de noviembre</w:t>
      </w:r>
      <w:r w:rsidDel="00000000" w:rsidR="00000000" w:rsidRPr="00000000">
        <w:rPr>
          <w:rtl w:val="0"/>
        </w:rPr>
      </w:r>
    </w:p>
    <w:p w:rsidR="00000000" w:rsidDel="00000000" w:rsidP="00000000" w:rsidRDefault="00000000" w:rsidRPr="00000000" w14:paraId="00000016">
      <w:pPr>
        <w:jc w:val="both"/>
        <w:rPr>
          <w:rFonts w:ascii="Times New Roman" w:cs="Times New Roman" w:eastAsia="Times New Roman" w:hAnsi="Times New Roman"/>
        </w:rPr>
      </w:pPr>
      <w:r w:rsidDel="00000000" w:rsidR="00000000" w:rsidRPr="00000000">
        <w:rPr>
          <w:b w:val="1"/>
          <w:highlight w:val="white"/>
          <w:rtl w:val="0"/>
        </w:rPr>
        <w:t xml:space="preserve">Encuentro Multiescalar de Territorios Creativos "Creacción. La creatividad en el centro"</w:t>
      </w:r>
      <w:r w:rsidDel="00000000" w:rsidR="00000000" w:rsidRPr="00000000">
        <w:rPr>
          <w:rtl w:val="0"/>
        </w:rPr>
      </w:r>
    </w:p>
    <w:p w:rsidR="00000000" w:rsidDel="00000000" w:rsidP="00000000" w:rsidRDefault="00000000" w:rsidRPr="00000000" w14:paraId="00000017">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jc w:val="both"/>
        <w:rPr>
          <w:rFonts w:ascii="Times New Roman" w:cs="Times New Roman" w:eastAsia="Times New Roman" w:hAnsi="Times New Roman"/>
        </w:rPr>
      </w:pPr>
      <w:r w:rsidDel="00000000" w:rsidR="00000000" w:rsidRPr="00000000">
        <w:rPr>
          <w:rtl w:val="0"/>
        </w:rPr>
        <w:t xml:space="preserve">-</w:t>
      </w:r>
      <w:r w:rsidDel="00000000" w:rsidR="00000000" w:rsidRPr="00000000">
        <w:rPr>
          <w:b w:val="1"/>
          <w:rtl w:val="0"/>
        </w:rPr>
        <w:t xml:space="preserve">Ñuble (Chillán) </w:t>
      </w:r>
      <w:r w:rsidDel="00000000" w:rsidR="00000000" w:rsidRPr="00000000">
        <w:rPr>
          <w:rtl w:val="0"/>
        </w:rPr>
        <w:t xml:space="preserve">2 y 3 de diciembre</w:t>
      </w:r>
      <w:r w:rsidDel="00000000" w:rsidR="00000000" w:rsidRPr="00000000">
        <w:rPr>
          <w:rtl w:val="0"/>
        </w:rPr>
      </w:r>
    </w:p>
    <w:p w:rsidR="00000000" w:rsidDel="00000000" w:rsidP="00000000" w:rsidRDefault="00000000" w:rsidRPr="00000000" w14:paraId="00000019">
      <w:pPr>
        <w:jc w:val="both"/>
        <w:rPr>
          <w:rFonts w:ascii="Times New Roman" w:cs="Times New Roman" w:eastAsia="Times New Roman" w:hAnsi="Times New Roman"/>
        </w:rPr>
      </w:pPr>
      <w:r w:rsidDel="00000000" w:rsidR="00000000" w:rsidRPr="00000000">
        <w:rPr>
          <w:b w:val="1"/>
          <w:rtl w:val="0"/>
        </w:rPr>
        <w:t xml:space="preserve">Fiesta de las Culturas, las Artes y el Patrimonio</w:t>
      </w:r>
      <w:r w:rsidDel="00000000" w:rsidR="00000000" w:rsidRPr="00000000">
        <w:rPr>
          <w:rtl w:val="0"/>
        </w:rPr>
      </w:r>
    </w:p>
    <w:p w:rsidR="00000000" w:rsidDel="00000000" w:rsidP="00000000" w:rsidRDefault="00000000" w:rsidRPr="00000000" w14:paraId="0000001A">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jc w:val="both"/>
        <w:rPr>
          <w:rFonts w:ascii="Times New Roman" w:cs="Times New Roman" w:eastAsia="Times New Roman" w:hAnsi="Times New Roman"/>
        </w:rPr>
      </w:pPr>
      <w:r w:rsidDel="00000000" w:rsidR="00000000" w:rsidRPr="00000000">
        <w:rPr>
          <w:rtl w:val="0"/>
        </w:rPr>
        <w:t xml:space="preserve">-</w:t>
      </w:r>
      <w:r w:rsidDel="00000000" w:rsidR="00000000" w:rsidRPr="00000000">
        <w:rPr>
          <w:b w:val="1"/>
          <w:rtl w:val="0"/>
        </w:rPr>
        <w:t xml:space="preserve">Región Metropolitana (Santiago) </w:t>
      </w:r>
      <w:r w:rsidDel="00000000" w:rsidR="00000000" w:rsidRPr="00000000">
        <w:rPr>
          <w:rtl w:val="0"/>
        </w:rPr>
        <w:t xml:space="preserve">9 y 10 de diciembre</w:t>
      </w:r>
      <w:r w:rsidDel="00000000" w:rsidR="00000000" w:rsidRPr="00000000">
        <w:rPr>
          <w:rtl w:val="0"/>
        </w:rPr>
      </w:r>
    </w:p>
    <w:p w:rsidR="00000000" w:rsidDel="00000000" w:rsidP="00000000" w:rsidRDefault="00000000" w:rsidRPr="00000000" w14:paraId="0000001C">
      <w:pPr>
        <w:jc w:val="both"/>
        <w:rPr>
          <w:rFonts w:ascii="Times New Roman" w:cs="Times New Roman" w:eastAsia="Times New Roman" w:hAnsi="Times New Roman"/>
        </w:rPr>
      </w:pPr>
      <w:r w:rsidDel="00000000" w:rsidR="00000000" w:rsidRPr="00000000">
        <w:rPr>
          <w:b w:val="1"/>
          <w:rtl w:val="0"/>
        </w:rPr>
        <w:t xml:space="preserve">Encuentro Metropolitano de las Artes</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t xml:space="preserve">En ese sentido, la XXXXXX (ministra o subse) sostiene que “para el Ministerio de las Culturas de Chile es importante que el MICSUR sea un espacio real de aporte a los distintos sectores creativos, que signifique un avance concreto en materias de las economías creativas. En ese sentido, los territorios chilenos se han organizado y preparado a través de los Camino a MICSUR, iniciativas que tienen su sello de acuerdo a la realidad, necesidad y priorización de cada región y su comunidad creativa”.</w:t>
      </w:r>
    </w:p>
    <w:p w:rsidR="00000000" w:rsidDel="00000000" w:rsidP="00000000" w:rsidRDefault="00000000" w:rsidRPr="00000000" w14:paraId="0000001F">
      <w:pPr>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jc w:val="both"/>
        <w:rPr/>
      </w:pPr>
      <w:r w:rsidDel="00000000" w:rsidR="00000000" w:rsidRPr="00000000">
        <w:rPr>
          <w:rtl w:val="0"/>
        </w:rPr>
        <w:t xml:space="preserve">Cada región realiza su hito ciudadano con la comunidad creativa de su territorio y con su sello particular. Se pretende visibilizar el trabajo colaborativo y las temáticas que se buscan potenciar en el marco del mercado de las industrias culturales del sur y sus países miembros.</w:t>
      </w:r>
    </w:p>
    <w:p w:rsidR="00000000" w:rsidDel="00000000" w:rsidP="00000000" w:rsidRDefault="00000000" w:rsidRPr="00000000" w14:paraId="00000021">
      <w:pPr>
        <w:jc w:val="both"/>
        <w:rPr/>
      </w:pPr>
      <w:r w:rsidDel="00000000" w:rsidR="00000000" w:rsidRPr="00000000">
        <w:rPr>
          <w:rtl w:val="0"/>
        </w:rPr>
      </w:r>
    </w:p>
    <w:p w:rsidR="00000000" w:rsidDel="00000000" w:rsidP="00000000" w:rsidRDefault="00000000" w:rsidRPr="00000000" w14:paraId="00000022">
      <w:pPr>
        <w:jc w:val="both"/>
        <w:rPr/>
      </w:pPr>
      <w:r w:rsidDel="00000000" w:rsidR="00000000" w:rsidRPr="00000000">
        <w:rPr>
          <w:rtl w:val="0"/>
        </w:rPr>
        <w:t xml:space="preserve">En las 4 regiones de Camino a MICSUR se tiene considerado el desarrollo de encuentros, jornadas profesionales, talleres de formación, workshops, paneles de discusión, espacios de networking, muestras artísticas, exposiciones, performances, música en vivo, pasarelas de moda, seminarios, invitados nacionales e internacionales de la cultura y mucho más. </w:t>
      </w:r>
    </w:p>
    <w:p w:rsidR="00000000" w:rsidDel="00000000" w:rsidP="00000000" w:rsidRDefault="00000000" w:rsidRPr="00000000" w14:paraId="00000023">
      <w:pPr>
        <w:jc w:val="both"/>
        <w:rPr/>
      </w:pPr>
      <w:r w:rsidDel="00000000" w:rsidR="00000000" w:rsidRPr="00000000">
        <w:rPr>
          <w:rtl w:val="0"/>
        </w:rPr>
      </w:r>
    </w:p>
    <w:p w:rsidR="00000000" w:rsidDel="00000000" w:rsidP="00000000" w:rsidRDefault="00000000" w:rsidRPr="00000000" w14:paraId="00000024">
      <w:pPr>
        <w:jc w:val="both"/>
        <w:rPr/>
      </w:pPr>
      <w:r w:rsidDel="00000000" w:rsidR="00000000" w:rsidRPr="00000000">
        <w:rPr>
          <w:rtl w:val="0"/>
        </w:rPr>
        <w:t xml:space="preserve">En todos estos espacios se trabajarán temas de diseño, economía creativa, música, artesanía, artes escénicas, artes de la visualidad, audiovisual, libro y lectura, gastronomía, videojuegos y arquitectura, entre otros tópicos.</w:t>
      </w:r>
    </w:p>
    <w:p w:rsidR="00000000" w:rsidDel="00000000" w:rsidP="00000000" w:rsidRDefault="00000000" w:rsidRPr="00000000" w14:paraId="00000025">
      <w:pPr>
        <w:jc w:val="both"/>
        <w:rPr/>
      </w:pPr>
      <w:r w:rsidDel="00000000" w:rsidR="00000000" w:rsidRPr="00000000">
        <w:rPr>
          <w:rtl w:val="0"/>
        </w:rPr>
      </w:r>
    </w:p>
    <w:p w:rsidR="00000000" w:rsidDel="00000000" w:rsidP="00000000" w:rsidRDefault="00000000" w:rsidRPr="00000000" w14:paraId="00000026">
      <w:pPr>
        <w:jc w:val="both"/>
        <w:rPr/>
      </w:pPr>
      <w:r w:rsidDel="00000000" w:rsidR="00000000" w:rsidRPr="00000000">
        <w:rPr>
          <w:rtl w:val="0"/>
        </w:rPr>
        <w:t xml:space="preserve">Revisa toda la información </w:t>
      </w:r>
      <w:hyperlink r:id="rId7">
        <w:r w:rsidDel="00000000" w:rsidR="00000000" w:rsidRPr="00000000">
          <w:rPr>
            <w:color w:val="1155cc"/>
            <w:u w:val="single"/>
            <w:rtl w:val="0"/>
          </w:rPr>
          <w:t xml:space="preserve">http://micsur.cultura.gob.cl/</w:t>
        </w:r>
      </w:hyperlink>
      <w:r w:rsidDel="00000000" w:rsidR="00000000" w:rsidRPr="00000000">
        <w:rPr>
          <w:rtl w:val="0"/>
        </w:rPr>
        <w:t xml:space="preserve"> o en nuestras </w:t>
      </w:r>
      <w:r w:rsidDel="00000000" w:rsidR="00000000" w:rsidRPr="00000000">
        <w:rPr>
          <w:rtl w:val="0"/>
        </w:rPr>
        <w:t xml:space="preserve">rrss </w:t>
      </w:r>
      <w:r w:rsidDel="00000000" w:rsidR="00000000" w:rsidRPr="00000000">
        <w:rPr>
          <w:rtl w:val="0"/>
        </w:rPr>
        <w:t xml:space="preserve">de Instagram y Facebook.</w:t>
      </w:r>
    </w:p>
    <w:sectPr>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micsur.cultura.gob.c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GXK3z14mp9qioUuymE9ZNUP96w==">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