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Kit de prensa MICSUR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-Logo MICSUR 2024</w:t>
      </w:r>
      <w:r w:rsidDel="00000000" w:rsidR="00000000" w:rsidRPr="00000000">
        <w:rPr>
          <w:rtl w:val="0"/>
        </w:rPr>
        <w:t xml:space="preserve"> (estático y animado) </w:t>
      </w:r>
      <w:r w:rsidDel="00000000" w:rsidR="00000000" w:rsidRPr="00000000">
        <w:rPr>
          <w:color w:val="ff0000"/>
          <w:rtl w:val="0"/>
        </w:rPr>
        <w:t xml:space="preserve">OK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logo Camino a MICSUR (est</w:t>
      </w:r>
      <w:r w:rsidDel="00000000" w:rsidR="00000000" w:rsidRPr="00000000">
        <w:rPr>
          <w:rtl w:val="0"/>
        </w:rPr>
        <w:t xml:space="preserve">ático y animado)</w:t>
      </w:r>
      <w:r w:rsidDel="00000000" w:rsidR="00000000" w:rsidRPr="00000000">
        <w:rPr>
          <w:color w:val="ff0000"/>
          <w:rtl w:val="0"/>
        </w:rPr>
        <w:t xml:space="preserve">OK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logo Ministerio de las Culturas </w:t>
      </w:r>
      <w:r w:rsidDel="00000000" w:rsidR="00000000" w:rsidRPr="00000000">
        <w:rPr>
          <w:color w:val="ff0000"/>
          <w:rtl w:val="0"/>
        </w:rPr>
        <w:t xml:space="preserve">OK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, logo EC </w:t>
      </w:r>
      <w:r w:rsidDel="00000000" w:rsidR="00000000" w:rsidRPr="00000000">
        <w:rPr>
          <w:color w:val="ff0000"/>
          <w:rtl w:val="0"/>
        </w:rPr>
        <w:t xml:space="preserve">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-Gráficas para web y redes sociales del MICSUR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Web Ministerio: </w:t>
        <w:br w:type="textWrapping"/>
        <w:t xml:space="preserve">1422x948</w:t>
        <w:br w:type="textWrapping"/>
        <w:t xml:space="preserve">1500x300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Web EC: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NOTA WEB 1600x700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TAMAÑO DESKTOP BANNER WEB 1800x500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TAMAÑO MOBILE BANNER WEB 800x900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br w:type="textWrapping"/>
        <w:t xml:space="preserve">-1º Comunicado de prensa.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-Página web http://micsur.cultura.gob.cl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-Video redes sociales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-Texto redes sociales  #micsur2024 y etiquetar a @culturas_cl @subseculturas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C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F865EC"/>
    <w:pPr>
      <w:spacing w:after="100" w:afterAutospacing="1" w:before="100" w:beforeAutospacing="1"/>
    </w:pPr>
    <w:rPr>
      <w:rFonts w:ascii="Times New Roman" w:cs="Times New Roman" w:eastAsia="Times New Roman" w:hAnsi="Times New Roman"/>
      <w:kern w:val="0"/>
      <w:lang w:eastAsia="es-MX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FIaMs91WPYpEnikXtPlDc+CIQg==">CgMxLjA4AHIhMVp3QjJSQmtqYWFFcUFPWnhTSm5nb3hOMnhzeFFIakxO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2023-11-14T16:45:00Z</dcterms:created>
  <dc:creator>Rene Bustos</dc:creator>
</cp:coreProperties>
</file>